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839"/>
        <w:gridCol w:w="5199"/>
        <w:gridCol w:w="198"/>
        <w:gridCol w:w="123"/>
        <w:gridCol w:w="409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599E75" w:rsidR="00093CA9" w:rsidRDefault="00161CB9"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02494C1" w:rsidR="00093CA9" w:rsidRDefault="00161CB9" w:rsidP="00093CA9">
            <w:r>
              <w:t>Mexico</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785055D" w:rsidR="00093CA9" w:rsidRDefault="00220777" w:rsidP="00093CA9">
            <w:r w:rsidRPr="00220777">
              <w:t xml:space="preserve">Carbon Neutrality Guide (Guia de </w:t>
            </w:r>
            <w:proofErr w:type="spellStart"/>
            <w:r w:rsidRPr="00220777">
              <w:t>Carbono</w:t>
            </w:r>
            <w:proofErr w:type="spellEnd"/>
            <w:r w:rsidRPr="00220777">
              <w:t xml:space="preserve"> </w:t>
            </w:r>
            <w:proofErr w:type="spellStart"/>
            <w:r w:rsidRPr="00220777">
              <w:t>Neutralidad</w:t>
            </w:r>
            <w:proofErr w:type="spellEnd"/>
            <w:r w:rsidRPr="00220777">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C8C27F2" w:rsidR="00093CA9" w:rsidRDefault="00A04448" w:rsidP="00093CA9">
            <w:hyperlink r:id="rId17" w:history="1">
              <w:r w:rsidRPr="001A5ED2">
                <w:rPr>
                  <w:rStyle w:val="Hyperlink"/>
                </w:rPr>
                <w:t>https://web.archive.org/web/20230327221358/https://www.condusef.gob.mx/documentos/ifs/Guia_neutralidad_2022-BMV.pdf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52B874C" w:rsidR="00093CA9" w:rsidRDefault="00220777"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A26D2F3" w:rsidR="00093CA9" w:rsidRDefault="00161CB9"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31BA5EF"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817661E" w14:textId="77777777" w:rsidR="00093CA9" w:rsidRDefault="00A04448" w:rsidP="00093CA9">
            <w:r>
              <w:t xml:space="preserve">This report seeks to provide practical guidelines for </w:t>
            </w:r>
            <w:proofErr w:type="gramStart"/>
            <w:r>
              <w:t>publicly-traded</w:t>
            </w:r>
            <w:proofErr w:type="gramEnd"/>
            <w:r>
              <w:t xml:space="preserve"> entities (</w:t>
            </w:r>
            <w:r w:rsidRPr="00A04448">
              <w:t>companies listed on the Mexican Stock Exchange</w:t>
            </w:r>
            <w:r>
              <w:t xml:space="preserve">), </w:t>
            </w:r>
            <w:r w:rsidRPr="00A04448">
              <w:t xml:space="preserve">as well as companies that have interest in reducing and/or offsetting </w:t>
            </w:r>
            <w:r>
              <w:t>GHG</w:t>
            </w:r>
            <w:r w:rsidRPr="00A04448">
              <w:t xml:space="preserve"> emissions</w:t>
            </w:r>
            <w:r>
              <w:t>,</w:t>
            </w:r>
            <w:r w:rsidRPr="00A04448">
              <w:t xml:space="preserve"> to develop a framework for analysis, implementation and disclosure of a carbon neutrality process.</w:t>
            </w:r>
          </w:p>
          <w:p w14:paraId="18257824" w14:textId="7D5DCF8E" w:rsidR="00067021" w:rsidRDefault="00067021" w:rsidP="00067021">
            <w:r>
              <w:t xml:space="preserve">The </w:t>
            </w:r>
            <w:r w:rsidRPr="00067021">
              <w:t>Mexican Stock Exchange Group (GBMV)</w:t>
            </w:r>
            <w:r>
              <w:t xml:space="preserve"> developed these guidelines in the framework of the commitments it made during t</w:t>
            </w:r>
            <w:r w:rsidRPr="00067021">
              <w:t>he 2021 United Nations Climate Change Conference</w:t>
            </w:r>
            <w:r>
              <w:t xml:space="preserve"> (COP 26)</w:t>
            </w:r>
            <w:r w:rsidR="0043654C">
              <w:t xml:space="preserve"> to strive for Net Zero emissions</w:t>
            </w:r>
            <w:r>
              <w:t>. This</w:t>
            </w:r>
            <w:r w:rsidR="0043654C">
              <w:t xml:space="preserve"> was at the same time developed</w:t>
            </w:r>
            <w:r>
              <w:t xml:space="preserve"> within the framework of the integration of the Alliance of Financial Institutions towards Zero Net Emissions</w:t>
            </w:r>
            <w:r w:rsidR="0043654C">
              <w:t xml:space="preserve"> (GFANZ)</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5E51B356" w:rsidR="00093CA9" w:rsidRDefault="00A04448"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36F796B" w:rsidR="00093CA9" w:rsidRDefault="00A04448" w:rsidP="00093CA9">
            <w:r>
              <w:t>This report is a non-binding instrument, hence an entry into force date is not applicable in this case</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5AE7CE9" w:rsidR="00093CA9" w:rsidRPr="00173D7C" w:rsidRDefault="00A04448"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6C6C649" w:rsidR="00093CA9" w:rsidRDefault="00A04448" w:rsidP="00093CA9">
            <w:r>
              <w:t>Private compan</w:t>
            </w:r>
            <w:r w:rsidR="0043654C">
              <w:t>y/group</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2B19DD7" w:rsidR="00093CA9" w:rsidRPr="006B7B0D" w:rsidRDefault="0043654C"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300E0DF" w:rsidR="00CF5268" w:rsidRDefault="0043654C"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3A83C813" w:rsidR="00CF5268" w:rsidRDefault="003221D7" w:rsidP="00DD3144">
            <w:r>
              <w:t>X</w:t>
            </w:r>
          </w:p>
        </w:tc>
        <w:tc>
          <w:tcPr>
            <w:tcW w:w="1447" w:type="dxa"/>
            <w:vAlign w:val="center"/>
          </w:tcPr>
          <w:p w14:paraId="2E680148" w14:textId="06240DC4"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6FFAE49E" w:rsidR="00CF5268" w:rsidRDefault="0043654C"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7217D7C" w:rsidR="00CF5268" w:rsidRDefault="0043654C"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AD7A9BB" w:rsidR="00CF5268" w:rsidRDefault="0043654C"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2E9740CE" w:rsidR="466E435B" w:rsidRDefault="0043654C"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B9DD874" w:rsidR="00CF5268" w:rsidRDefault="0043654C"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185CE20" w:rsidR="466E435B" w:rsidRDefault="0043654C"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541A8B9" w:rsidR="466E435B" w:rsidRDefault="0043654C"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2F287DE" w:rsidR="466E435B" w:rsidRDefault="0043654C"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D530E24" w:rsidR="466E435B" w:rsidRDefault="0043654C"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652414A" w:rsidR="00CF5268" w:rsidRDefault="0043654C"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6C9F6EED" w:rsidR="004B2D74" w:rsidRDefault="0043654C"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837CF04" w:rsidR="004B2D74" w:rsidRDefault="00FA437E"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400DC58A" w:rsidR="004B2D74" w:rsidRDefault="00FA437E"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B6006FD" w:rsidR="004B2D74" w:rsidRDefault="00FA437E"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5DF8F92A" w:rsidR="004B2D74" w:rsidRDefault="00FA437E"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0D37CC35" w:rsidR="004B2D74" w:rsidRDefault="00FA437E" w:rsidP="00DD3144">
            <w:r>
              <w:t>X</w:t>
            </w:r>
          </w:p>
        </w:tc>
        <w:tc>
          <w:tcPr>
            <w:tcW w:w="1447" w:type="dxa"/>
            <w:vAlign w:val="center"/>
          </w:tcPr>
          <w:p w14:paraId="494B9DBF" w14:textId="2C45CF8B"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4AE1CA14" w:rsidR="00C35794" w:rsidRDefault="00FA437E" w:rsidP="00DD3144">
            <w:r>
              <w:t xml:space="preserve">It is directed to financial institutions </w:t>
            </w:r>
            <w:r w:rsidR="003221D7">
              <w:t xml:space="preserve">and private companies who seek to reduce their GHG, </w:t>
            </w:r>
            <w:r>
              <w:t xml:space="preserve">in general. There is not a specified category within </w:t>
            </w:r>
            <w:r w:rsidR="003221D7">
              <w:t>financial institutions</w:t>
            </w:r>
            <w:r>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1CB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D120307" w:rsidR="00576ED8" w:rsidRDefault="00FA437E"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370B14C3" w:rsidR="00911F20" w:rsidRDefault="00FA437E"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C26E793"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CB031A4" w:rsidR="00C57511" w:rsidRPr="00FA0CF8" w:rsidRDefault="003C4191"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3E561A51" w14:textId="77777777" w:rsidR="00654950" w:rsidRDefault="003C4191" w:rsidP="00DD3144">
            <w:pPr>
              <w:spacing w:line="276" w:lineRule="auto"/>
              <w:rPr>
                <w:color w:val="000000" w:themeColor="text1"/>
              </w:rPr>
            </w:pPr>
            <w:r w:rsidRPr="003C4191">
              <w:rPr>
                <w:color w:val="000000" w:themeColor="text1"/>
              </w:rPr>
              <w:t>At COP29, Mexico reaffirmed its intention to reach net-zero emissions by 2050</w:t>
            </w:r>
            <w:r>
              <w:rPr>
                <w:color w:val="000000" w:themeColor="text1"/>
              </w:rPr>
              <w:t xml:space="preserve">. </w:t>
            </w:r>
          </w:p>
          <w:p w14:paraId="7A457096" w14:textId="3835A281" w:rsidR="003C4191" w:rsidRDefault="000C1A3A" w:rsidP="00DD3144">
            <w:pPr>
              <w:spacing w:line="276" w:lineRule="auto"/>
              <w:rPr>
                <w:color w:val="000000" w:themeColor="text1"/>
              </w:rPr>
            </w:pPr>
            <w:hyperlink r:id="rId18" w:history="1">
              <w:r w:rsidRPr="000C1A3A">
                <w:rPr>
                  <w:rStyle w:val="Hyperlink"/>
                </w:rPr>
                <w:t xml:space="preserve">At COP29, Mexico reiterates President Sheinbaum’s proposal to allocate 1% of military spending to reforestation | </w:t>
              </w:r>
              <w:proofErr w:type="spellStart"/>
              <w:r w:rsidRPr="000C1A3A">
                <w:rPr>
                  <w:rStyle w:val="Hyperlink"/>
                </w:rPr>
                <w:t>Secretaría</w:t>
              </w:r>
              <w:proofErr w:type="spellEnd"/>
              <w:r w:rsidRPr="000C1A3A">
                <w:rPr>
                  <w:rStyle w:val="Hyperlink"/>
                </w:rPr>
                <w:t xml:space="preserve"> de </w:t>
              </w:r>
              <w:proofErr w:type="spellStart"/>
              <w:r w:rsidRPr="000C1A3A">
                <w:rPr>
                  <w:rStyle w:val="Hyperlink"/>
                </w:rPr>
                <w:t>Relaciones</w:t>
              </w:r>
              <w:proofErr w:type="spellEnd"/>
              <w:r w:rsidRPr="000C1A3A">
                <w:rPr>
                  <w:rStyle w:val="Hyperlink"/>
                </w:rPr>
                <w:t xml:space="preserve"> </w:t>
              </w:r>
              <w:proofErr w:type="spellStart"/>
              <w:r w:rsidRPr="000C1A3A">
                <w:rPr>
                  <w:rStyle w:val="Hyperlink"/>
                </w:rPr>
                <w:t>Exteriores</w:t>
              </w:r>
              <w:proofErr w:type="spellEnd"/>
              <w:r w:rsidRPr="000C1A3A">
                <w:rPr>
                  <w:rStyle w:val="Hyperlink"/>
                </w:rPr>
                <w:t xml:space="preserve"> | </w:t>
              </w:r>
              <w:proofErr w:type="spellStart"/>
              <w:r w:rsidRPr="000C1A3A">
                <w:rPr>
                  <w:rStyle w:val="Hyperlink"/>
                </w:rPr>
                <w:t>Gobierno</w:t>
              </w:r>
              <w:proofErr w:type="spellEnd"/>
              <w:r w:rsidRPr="000C1A3A">
                <w:rPr>
                  <w:rStyle w:val="Hyperlink"/>
                </w:rPr>
                <w:t xml:space="preserve"> | gob.mx</w:t>
              </w:r>
            </w:hyperlink>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634084" w:rsidR="008063B5" w:rsidRDefault="0098090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5BAEFCB1" w:rsidR="00042406" w:rsidRDefault="0098090C"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65A7289A" w:rsidR="00042406" w:rsidRDefault="0098090C"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8CD8A9D" w:rsidR="00042406" w:rsidRDefault="0098090C"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6320EBFD" w:rsidR="00042406" w:rsidRDefault="0098090C"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010A3303" w:rsidR="00042406" w:rsidRDefault="0098090C"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7F53B55B" w:rsidR="00042406" w:rsidRDefault="0098090C"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3675F0E4"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04B8DBD" w:rsidR="00042406" w:rsidRDefault="0098090C"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4D896A4B" w:rsidR="00B0479E" w:rsidRPr="00F75058" w:rsidRDefault="0098090C"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CBC4414" w:rsidR="00B0479E" w:rsidRPr="00F75058" w:rsidRDefault="0098090C"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D8C83D0" w:rsidR="00B0479E" w:rsidRPr="00F75058" w:rsidRDefault="0098090C"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22A9A685" w:rsidR="00B0479E" w:rsidRPr="00F75058" w:rsidRDefault="0098090C"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6165FBA1" w:rsidR="00B0479E" w:rsidRPr="00F75058" w:rsidRDefault="0098090C"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20733BFD" w:rsidR="00B0479E" w:rsidRPr="00F75058" w:rsidRDefault="0098090C"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7FD10CFB" w:rsidR="00B0479E" w:rsidRDefault="0098090C"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11EC029B" w:rsidR="00B0479E" w:rsidRDefault="0098090C"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262CACE2" w:rsidR="00B0479E" w:rsidRDefault="0098090C" w:rsidP="00DD3144">
            <w:pPr>
              <w:rPr>
                <w:rFonts w:ascii="Calibri" w:hAnsi="Calibri" w:cs="Calibri"/>
              </w:rPr>
            </w:pPr>
            <w:r>
              <w:rPr>
                <w:rFonts w:ascii="Calibri" w:hAnsi="Calibri" w:cs="Calibri"/>
              </w:rPr>
              <w:t>X</w:t>
            </w: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1AF112E6" w:rsidR="00B0479E" w:rsidRDefault="0098090C"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3AA45DE3" w:rsidR="00B0479E" w:rsidRDefault="0098090C"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4EB2ABB9" w:rsidR="00B0479E" w:rsidRDefault="0098090C"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3772C561" w:rsidR="00B0479E" w:rsidRDefault="0098090C"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90AE6AA" w:rsidR="00B0479E" w:rsidRDefault="0098090C"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423FEC16" w:rsidR="00B0479E" w:rsidRDefault="0098090C"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2950EA26" w:rsidR="00B0479E" w:rsidRDefault="0098090C"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20338BB3" w:rsidR="00B0479E" w:rsidRDefault="0098090C" w:rsidP="00DD3144">
            <w:r>
              <w:t>X</w:t>
            </w:r>
          </w:p>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48307F9" w:rsidR="00B0479E" w:rsidRDefault="0098090C" w:rsidP="00DD3144">
            <w:r>
              <w:t>X</w:t>
            </w:r>
          </w:p>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61D5D344" w:rsidR="00B0479E" w:rsidRDefault="0098090C" w:rsidP="00DD3144">
            <w:r>
              <w:t>X</w:t>
            </w:r>
          </w:p>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6316C2A0" w:rsidR="00B0479E" w:rsidRDefault="0098090C"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B3555AE" w:rsidR="00B0479E" w:rsidRDefault="0098090C"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4824E115" w:rsidR="00B0479E" w:rsidRDefault="0098090C"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49DBB99F" w:rsidR="00B0479E" w:rsidRDefault="0098090C"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61B64C78" w:rsidR="00B0479E" w:rsidRDefault="00AF7611"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52EC06B0" w:rsidR="00B0479E" w:rsidRDefault="00AF7611"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43C96381" w:rsidR="00B0479E" w:rsidRDefault="00AF7611" w:rsidP="00DD3144">
            <w:r>
              <w:t>X</w:t>
            </w:r>
          </w:p>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1FFB3657" w:rsidR="00B0479E" w:rsidRDefault="00AF7611" w:rsidP="00DD3144">
            <w:r>
              <w:t>X</w:t>
            </w:r>
          </w:p>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03605F5B" w:rsidR="00B0479E" w:rsidRDefault="00AF7611" w:rsidP="00DD3144">
            <w:r>
              <w:t>X</w:t>
            </w:r>
          </w:p>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2336DEEE" w:rsidR="00B0479E" w:rsidRDefault="00AF7611" w:rsidP="00DD3144">
            <w:r>
              <w:t>X</w:t>
            </w:r>
          </w:p>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7AF0A1BE"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7C79EF1B" w:rsidR="00B0479E" w:rsidRDefault="00AF7611"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6CD6CD07" w:rsidR="00B0479E" w:rsidRDefault="00AF7611"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078466E1" w:rsidR="00B0479E" w:rsidRDefault="00AF7611"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7D6B776A" w:rsidR="00B0479E" w:rsidRDefault="00AF7611"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1ED107C2" w:rsidR="00B0479E" w:rsidRDefault="00AF7611" w:rsidP="00DD3144">
            <w: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542366D5" w:rsidR="00B0479E" w:rsidRDefault="00AF7611" w:rsidP="00DD3144">
            <w: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6AB00886"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7E43EBA5" w:rsidR="00B0479E" w:rsidRDefault="00AF7611"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696D4235" w:rsidR="00B0479E" w:rsidRPr="00AF7611" w:rsidRDefault="00AF7611" w:rsidP="00DD3144">
            <w:pPr>
              <w:rPr>
                <w:lang w:val="en-US"/>
              </w:rPr>
            </w:pPr>
            <w:r>
              <w:t>The report states that an emission reduction strategy</w:t>
            </w:r>
            <w:r w:rsidRPr="00AF7611">
              <w:rPr>
                <w:lang w:val="en-US"/>
              </w:rPr>
              <w:t xml:space="preserve"> should be</w:t>
            </w:r>
            <w:r>
              <w:rPr>
                <w:lang w:val="en-US"/>
              </w:rPr>
              <w:t xml:space="preserve"> </w:t>
            </w:r>
            <w:r w:rsidRPr="00AF7611">
              <w:rPr>
                <w:lang w:val="en-US"/>
              </w:rPr>
              <w:t>aligned to the Science Based Targets and contemplate a short-term scope (from 5 to</w:t>
            </w:r>
            <w:r>
              <w:rPr>
                <w:lang w:val="en-US"/>
              </w:rPr>
              <w:t xml:space="preserve"> </w:t>
            </w:r>
            <w:r w:rsidRPr="00AF7611">
              <w:rPr>
                <w:lang w:val="en-US"/>
              </w:rPr>
              <w:t>10 years), as well as a long-term scope for residual emissions (no later than 2050), both considering</w:t>
            </w:r>
            <w:r>
              <w:rPr>
                <w:lang w:val="en-US"/>
              </w:rPr>
              <w:t xml:space="preserve"> </w:t>
            </w:r>
            <w:r w:rsidRPr="00AF7611">
              <w:rPr>
                <w:lang w:val="en-US"/>
              </w:rPr>
              <w:t>the Paris Agreement goal of no temperature increase above 1.5°C</w:t>
            </w:r>
            <w:r>
              <w:rPr>
                <w:lang w:val="en-US"/>
              </w:rPr>
              <w:t xml:space="preserve"> (page 15).</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1F91D7C1" w:rsidR="00B0479E" w:rsidRDefault="00AF7611"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390EBB30" w:rsidR="00B0479E" w:rsidRDefault="00AF7611"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5FE2275C" w:rsidR="00B0479E" w:rsidRDefault="00FD2B75"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0530037F" w:rsidR="00B0479E" w:rsidRDefault="00AF7611"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3BBE3FC9" w:rsidR="00B0479E" w:rsidRDefault="00FD2B75" w:rsidP="00DD3144">
            <w:r>
              <w:t xml:space="preserve">The report recommends that institutions take into consideration goals 6 to 10 and 13 to 15 of the 2030 Agenda, as well as their specific targets, when planning for climate adaptation objectives (page 8).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3590FA38"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15DC0D0A" w:rsidR="00EC42A1" w:rsidRDefault="00FD2B75"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35ECF22E" w:rsidR="00EC42A1" w:rsidRDefault="00FD2B75"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5E13955E" w:rsidR="00EC42A1" w:rsidRDefault="00FD2B75"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30561C01" w:rsidR="00EC42A1" w:rsidRDefault="00FD2B75"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27D1891" w:rsidR="00EC42A1" w:rsidRDefault="00FD2B75"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44247A72" w:rsidR="00484663" w:rsidRDefault="00FD2B75"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67A4659" w:rsidR="00484663" w:rsidRDefault="00FD2B75"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BE9A37D" w:rsidR="00484663" w:rsidRDefault="00FD2B75"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6E6397A8" w:rsidR="00484663" w:rsidRDefault="00484663" w:rsidP="00DD3144"/>
        </w:tc>
        <w:tc>
          <w:tcPr>
            <w:tcW w:w="1890" w:type="dxa"/>
            <w:vAlign w:val="center"/>
          </w:tcPr>
          <w:p w14:paraId="3A0D212A" w14:textId="7DBDF0DA" w:rsidR="00484663" w:rsidRDefault="00FD2B75"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D4433B5" w:rsidR="00484663" w:rsidRDefault="00E6759E" w:rsidP="00DD3144">
            <w:r>
              <w:t>X</w:t>
            </w:r>
          </w:p>
        </w:tc>
        <w:tc>
          <w:tcPr>
            <w:tcW w:w="1440" w:type="dxa"/>
            <w:vAlign w:val="center"/>
          </w:tcPr>
          <w:p w14:paraId="59497AC2" w14:textId="77777777" w:rsidR="00484663" w:rsidRDefault="00484663" w:rsidP="00DD3144"/>
        </w:tc>
        <w:tc>
          <w:tcPr>
            <w:tcW w:w="1890" w:type="dxa"/>
            <w:vAlign w:val="center"/>
          </w:tcPr>
          <w:p w14:paraId="2DCD03A4" w14:textId="26B4B303"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2653C712" w:rsidR="00484663" w:rsidRDefault="00E6759E"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08C684" w:rsidR="00484663" w:rsidRDefault="00E6759E"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60D84A85" w:rsidR="00484663" w:rsidRDefault="00FD2B75"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64AFAB34" w:rsidR="00484663" w:rsidRDefault="00FD2B75"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4247D065" w:rsidR="00484663" w:rsidRDefault="00FD2B75"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581278C0" w:rsidR="00484663" w:rsidRDefault="00FD2B75"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57AF3138" w:rsidR="00484663" w:rsidRDefault="00FD2B75"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001884" w:rsidR="00484663" w:rsidRDefault="00FD2B75"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9B984BA" w:rsidR="00484663" w:rsidRDefault="00FD2B75"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D25A851" w:rsidR="00484663" w:rsidRDefault="00FD2B75"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68B6EF9C" w:rsidR="00484663" w:rsidRDefault="00FD2B75"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2888B3C6" w:rsidR="00DA416F" w:rsidRPr="00DD3144" w:rsidRDefault="00273833"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F656BCD" w:rsidR="00DA416F" w:rsidRPr="00DD3144" w:rsidRDefault="00273833"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10E56C25" w:rsidR="00DA416F" w:rsidRPr="00DD3144" w:rsidRDefault="00273833"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2C8D542C" w:rsidR="00DA416F" w:rsidRPr="00DD3144" w:rsidRDefault="00273833" w:rsidP="00DD3144">
            <w:pPr>
              <w:keepNext/>
              <w:rPr>
                <w:rFonts w:ascii="Calibri" w:hAnsi="Calibri" w:cs="Calibri"/>
              </w:rPr>
            </w:pPr>
            <w:r>
              <w:rPr>
                <w:rFonts w:ascii="Calibri" w:hAnsi="Calibri" w:cs="Calibri"/>
              </w:rPr>
              <w:t>X</w:t>
            </w:r>
          </w:p>
        </w:tc>
        <w:tc>
          <w:tcPr>
            <w:tcW w:w="1503" w:type="dxa"/>
            <w:vAlign w:val="center"/>
          </w:tcPr>
          <w:p w14:paraId="6BFA045B" w14:textId="60580A3B"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4E2F48D" w:rsidR="00DA416F" w:rsidRPr="00DD3144" w:rsidRDefault="00273833"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1CC9386" w:rsidR="00DA416F" w:rsidRPr="00DD3144" w:rsidRDefault="00273833"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0444E67" w:rsidR="00DA416F" w:rsidRPr="00DD3144" w:rsidRDefault="00273833"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47808D46" w:rsidR="00DA416F" w:rsidRPr="00DD3144" w:rsidRDefault="00273833"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29B897B0" w:rsidR="00DA416F" w:rsidRPr="00DD3144" w:rsidRDefault="00273833"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9A00BF0" w:rsidR="00DA416F" w:rsidRPr="00DD3144" w:rsidRDefault="0027383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BF6B739" w:rsidR="00DA416F" w:rsidRPr="00DD3144" w:rsidRDefault="0027383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2DFF906" w:rsidR="00DA416F" w:rsidRPr="00DD3144" w:rsidRDefault="00273833"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56123A3" w:rsidR="00DA416F" w:rsidRPr="00DD3144" w:rsidRDefault="00273833"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46AB6272" w:rsidR="00C4670C" w:rsidRPr="00C37D48" w:rsidRDefault="003221D7"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1F5754FE" w:rsidR="00C4670C" w:rsidRPr="00C37D48" w:rsidRDefault="003221D7"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464480C" w:rsidR="00C4670C" w:rsidRPr="00C37D48" w:rsidRDefault="003221D7"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62CE1E8" w:rsidR="00C4670C" w:rsidRPr="00C37D48" w:rsidRDefault="003221D7"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2E34A56" w:rsidR="00C4670C" w:rsidRPr="00C37D48" w:rsidRDefault="003221D7"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4A7A2E8" w:rsidR="00C4670C" w:rsidRPr="00C37D48" w:rsidRDefault="003221D7"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E2153B4" w:rsidR="00C4670C" w:rsidRPr="00C37D48" w:rsidRDefault="003221D7"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6F950DC9" w:rsidR="00C4670C" w:rsidRPr="00C37D48" w:rsidRDefault="003221D7"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443EB95A" w:rsidR="00C4670C" w:rsidRPr="00C37D48" w:rsidRDefault="003221D7"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55989BD" w:rsidR="00C4670C" w:rsidRPr="00C37D48" w:rsidRDefault="003221D7"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705DB8C" w:rsidR="00C4670C" w:rsidRPr="00C37D48" w:rsidRDefault="003221D7"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6C45310" w:rsidR="00C4670C" w:rsidRPr="00C37D48" w:rsidRDefault="003221D7"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36597A88"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21BE7BCA" w:rsidR="004F276F" w:rsidRPr="00C37D48" w:rsidRDefault="003221D7"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239FB9B2" w:rsidR="004F276F" w:rsidRPr="00C37D48" w:rsidRDefault="003221D7"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41A395D0" w:rsidR="004F276F" w:rsidRPr="00C37D48" w:rsidRDefault="003221D7"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3BB73696" w:rsidR="004F276F" w:rsidRPr="00C37D48" w:rsidRDefault="003221D7"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EB5F327" w:rsidR="004F276F" w:rsidRPr="00C37D48" w:rsidRDefault="003221D7"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241F27B1" w:rsidR="004F276F" w:rsidRPr="00C37D48" w:rsidRDefault="003221D7" w:rsidP="00C37D48">
            <w:pPr>
              <w:rPr>
                <w:rFonts w:ascii="Calibri" w:hAnsi="Calibri" w:cs="Calibri"/>
              </w:rPr>
            </w:pPr>
            <w:r>
              <w:rPr>
                <w:rFonts w:ascii="Calibri" w:hAnsi="Calibri" w:cs="Calibri"/>
              </w:rPr>
              <w:t>X</w:t>
            </w: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5A427928" w:rsidR="004F276F" w:rsidRPr="00C37D48" w:rsidRDefault="003221D7" w:rsidP="00C37D48">
            <w:pPr>
              <w:rPr>
                <w:rFonts w:ascii="Calibri" w:hAnsi="Calibri" w:cs="Calibri"/>
              </w:rPr>
            </w:pPr>
            <w:r>
              <w:t>It is directed to financial institutions and private companies who seek to reduce their GHG, in general. There is not a specified category within financial institutions.</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1CB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53E1721" w:rsidR="004F276F" w:rsidRPr="00C37D48" w:rsidRDefault="003221D7"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5A0A1F7C" w:rsidR="004F276F" w:rsidRPr="00C37D48" w:rsidRDefault="003221D7"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5166B15C" w:rsidR="001F30DE" w:rsidRPr="00C37D48" w:rsidRDefault="003221D7"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B1A76D3" w:rsidR="001F30DE" w:rsidRPr="00C37D48" w:rsidRDefault="003221D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2FB68F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3BEE5655" w:rsidR="004F48E8" w:rsidRPr="00C37D48" w:rsidRDefault="00634EBF"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4172C6EE" w:rsidR="000A1365" w:rsidRPr="00C37D48" w:rsidRDefault="00634EBF"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6B46804F" w:rsidR="00850F36" w:rsidRPr="00C37D48" w:rsidRDefault="00634EBF"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AB54D77" w:rsidR="00850F36" w:rsidRPr="00C37D48" w:rsidRDefault="00634EBF"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68697DF5" w:rsidR="00850F36" w:rsidRPr="00C37D48" w:rsidRDefault="00634EBF"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321214E5" w:rsidR="00850F36" w:rsidRPr="00C37D48" w:rsidRDefault="00634EBF"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AB85673" w:rsidR="00850F36" w:rsidRPr="00C37D48" w:rsidRDefault="00634EBF"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0F5CF62C" w:rsidR="00850F36" w:rsidRPr="00C37D48" w:rsidRDefault="00634EBF"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CD98200" w:rsidR="00850F36" w:rsidRPr="00C37D48" w:rsidRDefault="00634EBF"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C5CA3FD" w:rsidR="00850F36" w:rsidRPr="00C37D48" w:rsidRDefault="00634EBF"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090C0EFC" w:rsidR="00850F36" w:rsidRPr="00C37D48" w:rsidRDefault="00634EBF"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2EA78695" w:rsidR="00850F36" w:rsidRPr="00C37D48" w:rsidRDefault="00634EBF"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BE2BBF9" w:rsidR="00850F36" w:rsidRPr="00C37D48" w:rsidRDefault="00634EBF"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45221FC" w:rsidR="00850F36" w:rsidRPr="00C37D48" w:rsidRDefault="00634EBF"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DDCA916" w14:textId="1E85C881" w:rsidR="00D9431B" w:rsidRDefault="00634EBF" w:rsidP="00C37D48">
            <w:pPr>
              <w:rPr>
                <w:lang w:val="en-US"/>
              </w:rPr>
            </w:pPr>
            <w:r>
              <w:t>The report states that an emission reduction strategy</w:t>
            </w:r>
            <w:r w:rsidRPr="00AF7611">
              <w:rPr>
                <w:lang w:val="en-US"/>
              </w:rPr>
              <w:t xml:space="preserve"> should be</w:t>
            </w:r>
            <w:r>
              <w:rPr>
                <w:lang w:val="en-US"/>
              </w:rPr>
              <w:t xml:space="preserve"> </w:t>
            </w:r>
            <w:r w:rsidRPr="00AF7611">
              <w:rPr>
                <w:lang w:val="en-US"/>
              </w:rPr>
              <w:t>aligned to the Science Based Targets and contemplate a short-term scope (from 5 to</w:t>
            </w:r>
            <w:r>
              <w:rPr>
                <w:lang w:val="en-US"/>
              </w:rPr>
              <w:t xml:space="preserve"> </w:t>
            </w:r>
            <w:r w:rsidRPr="00AF7611">
              <w:rPr>
                <w:lang w:val="en-US"/>
              </w:rPr>
              <w:t>10 years), as well as a long-term scope for residual emissions (no later than 2050), both considering</w:t>
            </w:r>
            <w:r>
              <w:rPr>
                <w:lang w:val="en-US"/>
              </w:rPr>
              <w:t xml:space="preserve"> </w:t>
            </w:r>
            <w:r w:rsidRPr="00AF7611">
              <w:rPr>
                <w:lang w:val="en-US"/>
              </w:rPr>
              <w:t>the Paris Agreement goal of no temperature increase above 1.5°C</w:t>
            </w:r>
            <w:r>
              <w:rPr>
                <w:lang w:val="en-US"/>
              </w:rPr>
              <w:t xml:space="preserve"> (page 15). Furthermore, the report recommends that targeted entities implement a “4Ps Meta-criteria” Plan for Net-Zero emissions, which includes “publishing and divulging results” (page 9).</w:t>
            </w:r>
          </w:p>
          <w:p w14:paraId="20CA8168" w14:textId="160CBB5F" w:rsidR="00634EBF" w:rsidRPr="00C37D48" w:rsidRDefault="00634EBF"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0D69BE47" w:rsidR="000A1365" w:rsidRPr="00C37D48" w:rsidRDefault="00634EBF"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CB57339" w:rsidR="00C81DE5" w:rsidRPr="00C37D48" w:rsidRDefault="00634EBF"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48122BD8" w:rsidR="000A1365" w:rsidRPr="00C37D48" w:rsidRDefault="00634EBF"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C28EB03" w:rsidR="000A1365" w:rsidRPr="00C37D48" w:rsidRDefault="00634EBF"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48CCC15C" w:rsidR="000A1365" w:rsidRPr="00C37D48" w:rsidRDefault="00634EBF" w:rsidP="00C37D48">
            <w:pPr>
              <w:rPr>
                <w:rFonts w:ascii="Calibri" w:hAnsi="Calibri" w:cs="Calibri"/>
              </w:rPr>
            </w:pPr>
            <w:r>
              <w:rPr>
                <w:rFonts w:ascii="Calibri" w:hAnsi="Calibri" w:cs="Calibri"/>
              </w:rPr>
              <w:t>X</w:t>
            </w: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7222B638" w:rsidR="000A1365" w:rsidRPr="00C37D48" w:rsidRDefault="00634EBF"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38B56D58" w:rsidR="000A1365" w:rsidRPr="00C37D48" w:rsidRDefault="00634EBF"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23308B22" w:rsidR="000A1365" w:rsidRPr="00C37D48" w:rsidRDefault="00634EBF"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185659BE" w:rsidR="000A1365" w:rsidRPr="00C37D48" w:rsidRDefault="00634EBF"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43BD7EF4" w:rsidR="000A1365" w:rsidRPr="00C37D48" w:rsidRDefault="00634EBF"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57BC2191" w:rsidR="000A1365" w:rsidRPr="00C37D48" w:rsidRDefault="00634EBF"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760AA17" w:rsidR="000A1365" w:rsidRPr="00C37D48" w:rsidRDefault="00634EBF"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314B3F80" w:rsidR="000A1365" w:rsidRPr="00C37D48" w:rsidRDefault="00634EBF" w:rsidP="00C37D48">
            <w:pPr>
              <w:rPr>
                <w:rFonts w:ascii="Calibri" w:hAnsi="Calibri" w:cs="Calibri"/>
              </w:rPr>
            </w:pPr>
            <w:r>
              <w:t>The report states that an emission reduction strategy</w:t>
            </w:r>
            <w:r w:rsidRPr="00AF7611">
              <w:rPr>
                <w:lang w:val="en-US"/>
              </w:rPr>
              <w:t xml:space="preserve"> should be</w:t>
            </w:r>
            <w:r>
              <w:rPr>
                <w:lang w:val="en-US"/>
              </w:rPr>
              <w:t xml:space="preserve"> </w:t>
            </w:r>
            <w:r w:rsidRPr="00AF7611">
              <w:rPr>
                <w:lang w:val="en-US"/>
              </w:rPr>
              <w:t>aligned to the Science Based Targets and contemplate a short-term scope (from 5 to</w:t>
            </w:r>
            <w:r>
              <w:rPr>
                <w:lang w:val="en-US"/>
              </w:rPr>
              <w:t xml:space="preserve"> </w:t>
            </w:r>
            <w:r w:rsidRPr="00AF7611">
              <w:rPr>
                <w:lang w:val="en-US"/>
              </w:rPr>
              <w:t>10 years), as well as a long-term scope for residual emissions (no later than 2050), both considering</w:t>
            </w:r>
            <w:r>
              <w:rPr>
                <w:lang w:val="en-US"/>
              </w:rPr>
              <w:t xml:space="preserve"> </w:t>
            </w:r>
            <w:r w:rsidRPr="00AF7611">
              <w:rPr>
                <w:lang w:val="en-US"/>
              </w:rPr>
              <w:t>the Paris Agreement goal of no temperature increase above 1.5°C</w:t>
            </w:r>
            <w:r>
              <w:rPr>
                <w:lang w:val="en-US"/>
              </w:rPr>
              <w:t xml:space="preserve"> (page 15).</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2ECFCDD2" w:rsidR="000A1365" w:rsidRPr="00C37D48" w:rsidRDefault="00634EBF"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710AC4B3" w:rsidR="000A1365" w:rsidRPr="00C37D48" w:rsidRDefault="00E6759E"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C809ABE" w:rsidR="00D9431B" w:rsidRPr="00C37D48" w:rsidRDefault="00E6759E"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1A3EB4D"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886CC2E" w:rsidR="00890032" w:rsidRPr="00C37D48" w:rsidRDefault="00E6759E"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C1E32"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293CF0F5" w14:textId="2C392FFE" w:rsidR="00CC1E32" w:rsidRDefault="00E6759E" w:rsidP="00C37D48">
            <w:pPr>
              <w:rPr>
                <w:rFonts w:ascii="Calibri" w:hAnsi="Calibri" w:cs="Calibri"/>
              </w:rPr>
            </w:pPr>
            <w:r>
              <w:rPr>
                <w:rFonts w:ascii="Calibri" w:hAnsi="Calibri" w:cs="Calibri"/>
              </w:rPr>
              <w:t xml:space="preserve">The report recommends targeted entities develop a transition plan </w:t>
            </w:r>
            <w:r w:rsidR="00CC1E32">
              <w:rPr>
                <w:rFonts w:ascii="Calibri" w:hAnsi="Calibri" w:cs="Calibri"/>
              </w:rPr>
              <w:t>which accounts</w:t>
            </w:r>
            <w:r>
              <w:rPr>
                <w:rFonts w:ascii="Calibri" w:hAnsi="Calibri" w:cs="Calibri"/>
              </w:rPr>
              <w:t xml:space="preserve"> for at least: (</w:t>
            </w:r>
            <w:proofErr w:type="spellStart"/>
            <w:r>
              <w:rPr>
                <w:rFonts w:ascii="Calibri" w:hAnsi="Calibri" w:cs="Calibri"/>
              </w:rPr>
              <w:t>i</w:t>
            </w:r>
            <w:proofErr w:type="spellEnd"/>
            <w:r>
              <w:rPr>
                <w:rFonts w:ascii="Calibri" w:hAnsi="Calibri" w:cs="Calibri"/>
              </w:rPr>
              <w:t xml:space="preserve">) physical risks, (ii) juridical transition risks, (iii) technological transition risks, (iv) market transition risks, (v) reputational transition risks (page 12). The report recommends that targeted entities develop a management plan for transition risks </w:t>
            </w:r>
            <w:r w:rsidR="00CC1E32">
              <w:rPr>
                <w:rFonts w:ascii="Calibri" w:hAnsi="Calibri" w:cs="Calibri"/>
              </w:rPr>
              <w:t>based on the following methodology (page 13):</w:t>
            </w:r>
          </w:p>
          <w:p w14:paraId="03E7BE0A" w14:textId="6C72453F" w:rsidR="00CC1E32" w:rsidRPr="00CC1E32" w:rsidRDefault="00CC1E32" w:rsidP="00CC1E32">
            <w:pPr>
              <w:pStyle w:val="ListParagraph"/>
              <w:numPr>
                <w:ilvl w:val="0"/>
                <w:numId w:val="49"/>
              </w:numPr>
              <w:rPr>
                <w:rFonts w:ascii="Calibri" w:hAnsi="Calibri" w:cs="Calibri"/>
                <w:lang w:val="en-US"/>
              </w:rPr>
            </w:pPr>
            <w:r w:rsidRPr="00CC1E32">
              <w:rPr>
                <w:rFonts w:ascii="Calibri" w:hAnsi="Calibri" w:cs="Calibri"/>
                <w:lang w:val="en-US"/>
              </w:rPr>
              <w:t>Type of Risk (physical or transition)</w:t>
            </w:r>
          </w:p>
          <w:p w14:paraId="7D90B06B" w14:textId="77777777" w:rsidR="00CC1E32" w:rsidRDefault="00CC1E32" w:rsidP="00CC1E32">
            <w:pPr>
              <w:pStyle w:val="ListParagraph"/>
              <w:numPr>
                <w:ilvl w:val="0"/>
                <w:numId w:val="49"/>
              </w:numPr>
              <w:rPr>
                <w:rFonts w:ascii="Calibri" w:hAnsi="Calibri" w:cs="Calibri"/>
                <w:lang w:val="en-US"/>
              </w:rPr>
            </w:pPr>
            <w:r w:rsidRPr="00CC1E32">
              <w:rPr>
                <w:rFonts w:ascii="Calibri" w:hAnsi="Calibri" w:cs="Calibri"/>
                <w:lang w:val="en-US"/>
              </w:rPr>
              <w:t>Risk Category (chronic, acute, political/legal, technological, market, reputational)</w:t>
            </w:r>
          </w:p>
          <w:p w14:paraId="158659EF" w14:textId="77777777" w:rsidR="00CC1E32" w:rsidRDefault="00CC1E32" w:rsidP="00CC1E32">
            <w:pPr>
              <w:pStyle w:val="ListParagraph"/>
              <w:numPr>
                <w:ilvl w:val="0"/>
                <w:numId w:val="49"/>
              </w:numPr>
              <w:rPr>
                <w:rFonts w:ascii="Calibri" w:hAnsi="Calibri" w:cs="Calibri"/>
                <w:lang w:val="en-US"/>
              </w:rPr>
            </w:pPr>
            <w:r w:rsidRPr="00CC1E32">
              <w:rPr>
                <w:rFonts w:ascii="Calibri" w:hAnsi="Calibri" w:cs="Calibri"/>
                <w:lang w:val="en-US"/>
              </w:rPr>
              <w:t>Description of each risk</w:t>
            </w:r>
          </w:p>
          <w:p w14:paraId="7512B76E" w14:textId="77777777" w:rsidR="00CC1E32" w:rsidRDefault="00CC1E32" w:rsidP="00CC1E32">
            <w:pPr>
              <w:pStyle w:val="ListParagraph"/>
              <w:numPr>
                <w:ilvl w:val="0"/>
                <w:numId w:val="49"/>
              </w:numPr>
              <w:rPr>
                <w:rFonts w:ascii="Calibri" w:hAnsi="Calibri" w:cs="Calibri"/>
                <w:lang w:val="en-US"/>
              </w:rPr>
            </w:pPr>
            <w:r w:rsidRPr="00CC1E32">
              <w:rPr>
                <w:rFonts w:ascii="Calibri" w:hAnsi="Calibri" w:cs="Calibri"/>
                <w:lang w:val="en-US"/>
              </w:rPr>
              <w:t>Time horizon (short, medium or long term)</w:t>
            </w:r>
          </w:p>
          <w:p w14:paraId="61C73401" w14:textId="77777777" w:rsidR="00CC1E32" w:rsidRDefault="00CC1E32" w:rsidP="00CC1E32">
            <w:pPr>
              <w:pStyle w:val="ListParagraph"/>
              <w:numPr>
                <w:ilvl w:val="0"/>
                <w:numId w:val="49"/>
              </w:numPr>
              <w:rPr>
                <w:rFonts w:ascii="Calibri" w:hAnsi="Calibri" w:cs="Calibri"/>
                <w:lang w:val="en-US"/>
              </w:rPr>
            </w:pPr>
            <w:r w:rsidRPr="00CC1E32">
              <w:rPr>
                <w:rFonts w:ascii="Calibri" w:hAnsi="Calibri" w:cs="Calibri"/>
                <w:lang w:val="en-US"/>
              </w:rPr>
              <w:t>Impact (low, medium, high)</w:t>
            </w:r>
          </w:p>
          <w:p w14:paraId="1BC3733E" w14:textId="77777777" w:rsidR="00CC1E32" w:rsidRDefault="00CC1E32" w:rsidP="00CC1E32">
            <w:pPr>
              <w:pStyle w:val="ListParagraph"/>
              <w:numPr>
                <w:ilvl w:val="0"/>
                <w:numId w:val="49"/>
              </w:numPr>
              <w:rPr>
                <w:rFonts w:ascii="Calibri" w:hAnsi="Calibri" w:cs="Calibri"/>
                <w:lang w:val="en-US"/>
              </w:rPr>
            </w:pPr>
            <w:r w:rsidRPr="00CC1E32">
              <w:rPr>
                <w:rFonts w:ascii="Calibri" w:hAnsi="Calibri" w:cs="Calibri"/>
                <w:lang w:val="en-US"/>
              </w:rPr>
              <w:t>Mitigation measures</w:t>
            </w:r>
          </w:p>
          <w:p w14:paraId="089BA419" w14:textId="54A6BD92" w:rsidR="00474855" w:rsidRPr="00CC1E32" w:rsidRDefault="00CC1E32" w:rsidP="00CC1E32">
            <w:pPr>
              <w:pStyle w:val="ListParagraph"/>
              <w:numPr>
                <w:ilvl w:val="0"/>
                <w:numId w:val="49"/>
              </w:numPr>
              <w:rPr>
                <w:rFonts w:ascii="Calibri" w:hAnsi="Calibri" w:cs="Calibri"/>
                <w:lang w:val="en-US"/>
              </w:rPr>
            </w:pPr>
            <w:r w:rsidRPr="00CC1E32">
              <w:rPr>
                <w:rFonts w:ascii="Calibri" w:hAnsi="Calibri" w:cs="Calibri"/>
                <w:lang w:val="en-US"/>
              </w:rPr>
              <w:t>Residual risk (outcome after mitigation measures have been adopted)</w:t>
            </w:r>
            <w:r w:rsidR="00E6759E" w:rsidRPr="00CC1E32">
              <w:rPr>
                <w:rFonts w:ascii="Calibri" w:hAnsi="Calibri" w:cs="Calibri"/>
                <w:lang w:val="en-US"/>
              </w:rPr>
              <w:t xml:space="preserve"> </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28F2ED14" w:rsidR="003618D4" w:rsidRPr="00C37D48" w:rsidRDefault="00CC1E32"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0A7DEEE3" w:rsidR="003618D4" w:rsidRPr="00C37D48" w:rsidRDefault="00CC1E32"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2660563E" w:rsidR="003618D4" w:rsidRPr="00C37D48" w:rsidRDefault="00CC1E32"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1EDAF06"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96BA6E0" w:rsidR="003618D4" w:rsidRPr="00C37D48" w:rsidRDefault="00CC1E32"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58D952ED" w:rsidR="003618D4" w:rsidRPr="00C37D48" w:rsidRDefault="00CC1E32"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2E8345A6" w:rsidR="003618D4" w:rsidRPr="00C37D48" w:rsidRDefault="00CC1E32"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0DDB3B6C"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6C628C13" w:rsidR="005733AF" w:rsidRPr="00C37D48" w:rsidRDefault="00CC1E32" w:rsidP="00C37D48">
            <w:pPr>
              <w:rPr>
                <w:rFonts w:ascii="Calibri" w:hAnsi="Calibri" w:cs="Calibri"/>
              </w:rPr>
            </w:pPr>
            <w:r>
              <w:rPr>
                <w:rFonts w:ascii="Calibri" w:hAnsi="Calibri" w:cs="Calibri"/>
              </w:rPr>
              <w:t>The report recommends implementing a scenario-based assessment for climate risks (page 13). It also recommends implementing Science Based Targets to measure GHG emissions phase-out (page 15).</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187FA1A9" w:rsidR="00E7486E" w:rsidRPr="00C37D48" w:rsidRDefault="00CC1E32"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1BA4B34F"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3C2262A" w:rsidR="00671EA4" w:rsidRPr="00C37D48" w:rsidRDefault="00CC1E32"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1A3EE47D" w:rsidR="00B610C2" w:rsidRPr="00610F28" w:rsidRDefault="00CC1E32" w:rsidP="00610F28">
            <w:pPr>
              <w:rPr>
                <w:rFonts w:ascii="Calibri" w:hAnsi="Calibri" w:cs="Calibri"/>
              </w:rPr>
            </w:pPr>
            <w:r>
              <w:rPr>
                <w:rFonts w:ascii="Calibri" w:hAnsi="Calibri" w:cs="Calibri"/>
              </w:rPr>
              <w:t>X</w:t>
            </w: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9D050F8" w:rsidR="00B610C2" w:rsidRPr="00610F28" w:rsidRDefault="00CC1E3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47BF37D3" w:rsidR="00B610C2" w:rsidRPr="00610F28" w:rsidRDefault="00CC1E32"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DCD6BB4" w:rsidR="00B610C2" w:rsidRPr="00610F28" w:rsidRDefault="00CC1E3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CA987E6" w:rsidR="00B610C2" w:rsidRPr="00610F28" w:rsidRDefault="00CC1E3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2ECF3C2D" w:rsidR="00B610C2" w:rsidRPr="00610F28" w:rsidRDefault="00CC1E32"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5F4457F9" w:rsidR="00B610C2" w:rsidRPr="00610F28" w:rsidRDefault="00CC1E32" w:rsidP="00610F28">
            <w:pPr>
              <w:rPr>
                <w:rFonts w:ascii="Calibri" w:hAnsi="Calibri" w:cs="Calibri"/>
              </w:rPr>
            </w:pPr>
            <w:r>
              <w:rPr>
                <w:rFonts w:ascii="Calibri" w:hAnsi="Calibri" w:cs="Calibri"/>
              </w:rPr>
              <w:t>X</w:t>
            </w: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5BEFCC30" w:rsidR="00B610C2" w:rsidRPr="00610F28" w:rsidRDefault="00CC1E32"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19793A63" w:rsidR="00B610C2" w:rsidRPr="00610F28" w:rsidRDefault="00CC1E32"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AC19F7C" w:rsidR="00B610C2" w:rsidRPr="00610F28" w:rsidRDefault="00CC1E3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1CB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1CB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1CB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1CB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E8BD35" w14:textId="77777777" w:rsidR="00FD5A85" w:rsidRDefault="00FD5A85" w:rsidP="00874E39">
      <w:r>
        <w:separator/>
      </w:r>
    </w:p>
  </w:endnote>
  <w:endnote w:type="continuationSeparator" w:id="0">
    <w:p w14:paraId="2F21F614" w14:textId="77777777" w:rsidR="00FD5A85" w:rsidRDefault="00FD5A85" w:rsidP="00874E39">
      <w:r>
        <w:continuationSeparator/>
      </w:r>
    </w:p>
  </w:endnote>
  <w:endnote w:type="continuationNotice" w:id="1">
    <w:p w14:paraId="6725E5EE" w14:textId="77777777" w:rsidR="00FD5A85" w:rsidRDefault="00FD5A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47F16C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C18271" w14:textId="77777777" w:rsidR="00FD5A85" w:rsidRDefault="00FD5A85" w:rsidP="00874E39">
      <w:r>
        <w:separator/>
      </w:r>
    </w:p>
  </w:footnote>
  <w:footnote w:type="continuationSeparator" w:id="0">
    <w:p w14:paraId="016DEA67" w14:textId="77777777" w:rsidR="00FD5A85" w:rsidRDefault="00FD5A85" w:rsidP="00874E39">
      <w:r>
        <w:continuationSeparator/>
      </w:r>
    </w:p>
  </w:footnote>
  <w:footnote w:type="continuationNotice" w:id="1">
    <w:p w14:paraId="7E903F32" w14:textId="77777777" w:rsidR="00FD5A85" w:rsidRDefault="00FD5A8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4E0F7B"/>
    <w:multiLevelType w:val="hybridMultilevel"/>
    <w:tmpl w:val="227A2C18"/>
    <w:lvl w:ilvl="0" w:tplc="B2E0D880">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960376893">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021"/>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1A3A"/>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CB9"/>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77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3833"/>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537"/>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1D7"/>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C0B"/>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191"/>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8BE"/>
    <w:rsid w:val="00430927"/>
    <w:rsid w:val="00430E44"/>
    <w:rsid w:val="00432DF0"/>
    <w:rsid w:val="00432E52"/>
    <w:rsid w:val="00433033"/>
    <w:rsid w:val="004333DA"/>
    <w:rsid w:val="00433B13"/>
    <w:rsid w:val="00434724"/>
    <w:rsid w:val="00434B6A"/>
    <w:rsid w:val="0043654C"/>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4EBF"/>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216"/>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090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448"/>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611"/>
    <w:rsid w:val="00AF79AE"/>
    <w:rsid w:val="00B006E5"/>
    <w:rsid w:val="00B00CFD"/>
    <w:rsid w:val="00B01374"/>
    <w:rsid w:val="00B0141E"/>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1E32"/>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D0B"/>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05"/>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59E"/>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EAB"/>
    <w:rsid w:val="00F96F02"/>
    <w:rsid w:val="00F973EA"/>
    <w:rsid w:val="00F97EEE"/>
    <w:rsid w:val="00FA0392"/>
    <w:rsid w:val="00FA0CF8"/>
    <w:rsid w:val="00FA119A"/>
    <w:rsid w:val="00FA2D54"/>
    <w:rsid w:val="00FA38D8"/>
    <w:rsid w:val="00FA437E"/>
    <w:rsid w:val="00FA4B8D"/>
    <w:rsid w:val="00FA6DED"/>
    <w:rsid w:val="00FA76DF"/>
    <w:rsid w:val="00FA78EA"/>
    <w:rsid w:val="00FB5A70"/>
    <w:rsid w:val="00FC0689"/>
    <w:rsid w:val="00FC13F0"/>
    <w:rsid w:val="00FC337B"/>
    <w:rsid w:val="00FC5AA7"/>
    <w:rsid w:val="00FC6E48"/>
    <w:rsid w:val="00FD2B75"/>
    <w:rsid w:val="00FD3587"/>
    <w:rsid w:val="00FD42FF"/>
    <w:rsid w:val="00FD4B6C"/>
    <w:rsid w:val="00FD5199"/>
    <w:rsid w:val="00FD5A85"/>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AF761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535395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3552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2002721/https:/www.gob.mx/sre/prensa/at-cop29-mexico-reiterates-president-sheinbaum-s-proposal-to-allocate-1-of-military-spending-to-reforestation?idiom=e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30327221358/https://www.condusef.gob.mx/documentos/ifs/Guia_neutralidad_2022-BMV.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8c804c-1dae-4bfb-90ea-285fbc8856e6"/>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4744A51-4455-4C8D-A7D1-8E8058D5B8BA}"/>
</file>

<file path=docProps/app.xml><?xml version="1.0" encoding="utf-8"?>
<Properties xmlns="http://schemas.openxmlformats.org/officeDocument/2006/extended-properties" xmlns:vt="http://schemas.openxmlformats.org/officeDocument/2006/docPropsVTypes">
  <Template>Normal</Template>
  <TotalTime>3</TotalTime>
  <Pages>1</Pages>
  <Words>23062</Words>
  <Characters>126845</Characters>
  <Application>Microsoft Office Word</Application>
  <DocSecurity>0</DocSecurity>
  <Lines>1057</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María del Carmen Díaz [SCHOLAR]</cp:lastModifiedBy>
  <cp:revision>2</cp:revision>
  <cp:lastPrinted>2025-03-21T00:14:00Z</cp:lastPrinted>
  <dcterms:created xsi:type="dcterms:W3CDTF">2025-07-22T00:30:00Z</dcterms:created>
  <dcterms:modified xsi:type="dcterms:W3CDTF">2025-07-22T00:30:00Z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